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D81" w:rsidRPr="00FD2424" w:rsidRDefault="008A4D81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Woods of </w:t>
      </w:r>
      <w:smartTag w:uri="urn:schemas-microsoft-com:office:smarttags" w:element="place">
        <w:r w:rsidRPr="00FD2424">
          <w:rPr>
            <w:b/>
            <w:sz w:val="28"/>
            <w:szCs w:val="28"/>
          </w:rPr>
          <w:t>Wimbledon</w:t>
        </w:r>
      </w:smartTag>
      <w:r w:rsidRPr="00FD2424">
        <w:rPr>
          <w:b/>
          <w:sz w:val="28"/>
          <w:szCs w:val="28"/>
        </w:rPr>
        <w:t xml:space="preserve"> Civic Association </w:t>
      </w:r>
    </w:p>
    <w:p w:rsidR="008A4D81" w:rsidRPr="00FD2424" w:rsidRDefault="008A4D81">
      <w:pPr>
        <w:pStyle w:val="normal0"/>
        <w:widowControl w:val="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D2424">
                <w:rPr>
                  <w:b/>
                  <w:sz w:val="28"/>
                  <w:szCs w:val="28"/>
                </w:rPr>
                <w:t>P.O. Box</w:t>
              </w:r>
            </w:smartTag>
          </w:smartTag>
          <w:r w:rsidRPr="00FD2424">
            <w:rPr>
              <w:b/>
              <w:sz w:val="28"/>
              <w:szCs w:val="28"/>
            </w:rPr>
            <w:t xml:space="preserve"> 15109</w:t>
          </w:r>
        </w:smartTag>
      </w:smartTag>
    </w:p>
    <w:p w:rsidR="008A4D81" w:rsidRPr="00FD2424" w:rsidRDefault="008A4D81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 Spring, TX 77391-1509  </w:t>
      </w:r>
    </w:p>
    <w:p w:rsidR="008A4D81" w:rsidRPr="00006F9B" w:rsidRDefault="008A4D81">
      <w:pPr>
        <w:pStyle w:val="normal0"/>
        <w:widowControl w:val="0"/>
        <w:jc w:val="center"/>
        <w:rPr>
          <w:sz w:val="20"/>
          <w:szCs w:val="20"/>
        </w:rPr>
      </w:pPr>
    </w:p>
    <w:p w:rsidR="008A4D81" w:rsidRPr="00006F9B" w:rsidRDefault="008A4D81">
      <w:pPr>
        <w:pStyle w:val="normal0"/>
        <w:widowControl w:val="0"/>
        <w:jc w:val="center"/>
      </w:pPr>
    </w:p>
    <w:p w:rsidR="008A4D81" w:rsidRPr="00FD2424" w:rsidRDefault="008A4D81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 xml:space="preserve">of Directors </w:t>
      </w:r>
      <w:r w:rsidRPr="00FD2424">
        <w:rPr>
          <w:b/>
          <w:sz w:val="28"/>
          <w:szCs w:val="28"/>
        </w:rPr>
        <w:t xml:space="preserve">Meeting </w:t>
      </w:r>
    </w:p>
    <w:p w:rsidR="008A4D81" w:rsidRPr="00FD2424" w:rsidRDefault="008A4D81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hursday</w:t>
      </w:r>
      <w:r w:rsidRPr="00FD24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January 19, 2017</w:t>
      </w:r>
      <w:r w:rsidRPr="00FD2424">
        <w:rPr>
          <w:b/>
          <w:sz w:val="28"/>
          <w:szCs w:val="28"/>
        </w:rPr>
        <w:t xml:space="preserve"> at 7:00pm </w:t>
      </w:r>
    </w:p>
    <w:p w:rsidR="008A4D81" w:rsidRDefault="008A4D81">
      <w:pPr>
        <w:pStyle w:val="normal0"/>
        <w:widowControl w:val="0"/>
        <w:jc w:val="center"/>
        <w:rPr>
          <w:sz w:val="24"/>
          <w:szCs w:val="24"/>
        </w:rPr>
      </w:pPr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</w:p>
    <w:p w:rsidR="008A4D81" w:rsidRPr="00006F9B" w:rsidRDefault="008A4D81" w:rsidP="00FD2424">
      <w:pPr>
        <w:pStyle w:val="normal0"/>
        <w:widowControl w:val="0"/>
        <w:jc w:val="center"/>
        <w:rPr>
          <w:b/>
          <w:sz w:val="28"/>
          <w:szCs w:val="28"/>
        </w:rPr>
      </w:pPr>
      <w:r w:rsidRPr="00006F9B">
        <w:rPr>
          <w:b/>
          <w:sz w:val="28"/>
          <w:szCs w:val="28"/>
        </w:rPr>
        <w:t xml:space="preserve">The board meeting is open all owners of record; that is people who are listed as an owner on the deed to a property in the Woods of </w:t>
      </w:r>
      <w:smartTag w:uri="urn:schemas-microsoft-com:office:smarttags" w:element="place">
        <w:r w:rsidRPr="00006F9B">
          <w:rPr>
            <w:b/>
            <w:sz w:val="28"/>
            <w:szCs w:val="28"/>
          </w:rPr>
          <w:t>Wimbledon</w:t>
        </w:r>
      </w:smartTag>
      <w:r w:rsidRPr="00006F9B">
        <w:rPr>
          <w:b/>
          <w:sz w:val="28"/>
          <w:szCs w:val="28"/>
        </w:rPr>
        <w:t xml:space="preserve"> Subdivision.</w:t>
      </w:r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 xml:space="preserve">Meeting Location: </w:t>
      </w:r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006F9B">
                <w:rPr>
                  <w:sz w:val="24"/>
                  <w:szCs w:val="24"/>
                </w:rPr>
                <w:t>Cypress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006F9B">
                <w:rPr>
                  <w:sz w:val="24"/>
                  <w:szCs w:val="24"/>
                </w:rPr>
                <w:t>Creek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006F9B">
                <w:rPr>
                  <w:sz w:val="24"/>
                  <w:szCs w:val="24"/>
                </w:rPr>
                <w:t>Christian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006F9B">
                <w:rPr>
                  <w:sz w:val="24"/>
                  <w:szCs w:val="24"/>
                </w:rPr>
                <w:t>Community Center</w:t>
              </w:r>
            </w:smartTag>
          </w:smartTag>
        </w:smartTag>
      </w:smartTag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006F9B">
                <w:rPr>
                  <w:sz w:val="24"/>
                  <w:szCs w:val="24"/>
                </w:rPr>
                <w:t>Annex</w:t>
              </w:r>
            </w:smartTag>
          </w:smartTag>
          <w:r w:rsidRPr="00006F9B">
            <w:rPr>
              <w:sz w:val="24"/>
              <w:szCs w:val="24"/>
            </w:rPr>
            <w:t xml:space="preserve"> </w:t>
          </w:r>
          <w:smartTag w:uri="urn:schemas-microsoft-com:office:smarttags" w:element="State">
            <w:r w:rsidRPr="00006F9B">
              <w:rPr>
                <w:sz w:val="24"/>
                <w:szCs w:val="24"/>
              </w:rPr>
              <w:t>Building</w:t>
            </w:r>
          </w:smartTag>
        </w:smartTag>
      </w:smartTag>
      <w:r w:rsidRPr="00006F9B">
        <w:rPr>
          <w:sz w:val="24"/>
          <w:szCs w:val="24"/>
        </w:rPr>
        <w:t>, Room 26</w:t>
      </w:r>
    </w:p>
    <w:p w:rsidR="008A4D81" w:rsidRPr="00006F9B" w:rsidRDefault="008A4D81" w:rsidP="00AE3F21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r w:rsidRPr="00006F9B">
          <w:rPr>
            <w:sz w:val="24"/>
            <w:szCs w:val="24"/>
          </w:rPr>
          <w:t>6823 Cypresswood Drive</w:t>
        </w:r>
      </w:smartTag>
    </w:p>
    <w:p w:rsidR="008A4D81" w:rsidRPr="00006F9B" w:rsidRDefault="008A4D81" w:rsidP="00AE3F21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>Spring, TX 77379</w:t>
      </w:r>
    </w:p>
    <w:p w:rsidR="008A4D81" w:rsidRPr="00006F9B" w:rsidRDefault="008A4D81">
      <w:pPr>
        <w:pStyle w:val="normal0"/>
        <w:widowControl w:val="0"/>
        <w:jc w:val="center"/>
        <w:rPr>
          <w:sz w:val="24"/>
          <w:szCs w:val="24"/>
        </w:rPr>
      </w:pPr>
    </w:p>
    <w:p w:rsidR="008A4D81" w:rsidRPr="00006F9B" w:rsidRDefault="008A4D81">
      <w:pPr>
        <w:pStyle w:val="normal0"/>
        <w:widowControl w:val="0"/>
        <w:jc w:val="center"/>
      </w:pPr>
      <w:r w:rsidRPr="00006F9B">
        <w:rPr>
          <w:sz w:val="24"/>
          <w:szCs w:val="24"/>
        </w:rPr>
        <w:t>The Annex building is on the Courthouse (West side) and Southern end of the CCCCC complex. Please the CCCCC website for more information</w:t>
      </w:r>
      <w:r w:rsidRPr="00006F9B">
        <w:t>.</w:t>
      </w:r>
    </w:p>
    <w:p w:rsidR="008A4D81" w:rsidRPr="00006F9B" w:rsidRDefault="008A4D81">
      <w:pPr>
        <w:pStyle w:val="normal0"/>
        <w:widowControl w:val="0"/>
      </w:pPr>
    </w:p>
    <w:p w:rsidR="008A4D81" w:rsidRPr="00006F9B" w:rsidRDefault="008A4D81">
      <w:pPr>
        <w:pStyle w:val="normal0"/>
        <w:widowControl w:val="0"/>
      </w:pPr>
      <w:r w:rsidRPr="00006F9B">
        <w:t xml:space="preserve"> </w:t>
      </w:r>
    </w:p>
    <w:p w:rsidR="008A4D81" w:rsidRPr="00223ED4" w:rsidRDefault="008A4D81" w:rsidP="00223ED4">
      <w:pPr>
        <w:pStyle w:val="normal0"/>
        <w:widowControl w:val="0"/>
        <w:jc w:val="center"/>
        <w:rPr>
          <w:b/>
          <w:sz w:val="28"/>
          <w:szCs w:val="28"/>
          <w:u w:val="single"/>
        </w:rPr>
      </w:pPr>
      <w:r w:rsidRPr="00223ED4">
        <w:rPr>
          <w:b/>
          <w:sz w:val="28"/>
          <w:szCs w:val="28"/>
          <w:u w:val="single"/>
        </w:rPr>
        <w:t>Meeting Agenda</w:t>
      </w:r>
    </w:p>
    <w:p w:rsidR="008A4D81" w:rsidRPr="00C75640" w:rsidRDefault="008A4D81">
      <w:pPr>
        <w:pStyle w:val="normal0"/>
        <w:widowControl w:val="0"/>
        <w:rPr>
          <w:b/>
        </w:rPr>
      </w:pPr>
    </w:p>
    <w:p w:rsidR="008A4D81" w:rsidRPr="00006F9B" w:rsidRDefault="008A4D81">
      <w:pPr>
        <w:pStyle w:val="normal0"/>
        <w:widowControl w:val="0"/>
      </w:pPr>
      <w:r w:rsidRPr="00006F9B">
        <w:t xml:space="preserve">1. Call to Order.  </w:t>
      </w:r>
    </w:p>
    <w:p w:rsidR="008A4D81" w:rsidRPr="00006F9B" w:rsidRDefault="008A4D81">
      <w:pPr>
        <w:pStyle w:val="normal0"/>
        <w:widowControl w:val="0"/>
      </w:pPr>
      <w:r w:rsidRPr="00006F9B">
        <w:t xml:space="preserve">2. Roll Call and establish a quorum.   </w:t>
      </w:r>
    </w:p>
    <w:p w:rsidR="008A4D81" w:rsidRDefault="008A4D81">
      <w:pPr>
        <w:pStyle w:val="normal0"/>
        <w:widowControl w:val="0"/>
      </w:pPr>
      <w:r w:rsidRPr="00006F9B">
        <w:t>3.  Welcome visitors.</w:t>
      </w:r>
    </w:p>
    <w:p w:rsidR="008A4D81" w:rsidRPr="00006F9B" w:rsidRDefault="008A4D81">
      <w:pPr>
        <w:pStyle w:val="normal0"/>
        <w:widowControl w:val="0"/>
      </w:pPr>
      <w:r>
        <w:t>4.  Board Member Introductions</w:t>
      </w:r>
    </w:p>
    <w:p w:rsidR="008A4D81" w:rsidRDefault="008A4D81">
      <w:pPr>
        <w:pStyle w:val="normal0"/>
        <w:widowControl w:val="0"/>
      </w:pPr>
      <w:r>
        <w:t>5</w:t>
      </w:r>
      <w:r w:rsidRPr="00006F9B">
        <w:t xml:space="preserve">.  </w:t>
      </w:r>
      <w:r>
        <w:t>Secretary’s Report</w:t>
      </w:r>
    </w:p>
    <w:p w:rsidR="008A4D81" w:rsidRPr="00006F9B" w:rsidRDefault="008A4D81" w:rsidP="008778BF">
      <w:pPr>
        <w:pStyle w:val="normal0"/>
        <w:widowControl w:val="0"/>
        <w:numPr>
          <w:ilvl w:val="0"/>
          <w:numId w:val="12"/>
        </w:numPr>
      </w:pPr>
      <w:r w:rsidRPr="00006F9B">
        <w:t>R</w:t>
      </w:r>
      <w:r>
        <w:t>eview/Modify/Approve Minutes from</w:t>
      </w:r>
      <w:r w:rsidRPr="00006F9B">
        <w:t xml:space="preserve"> the prior meeting.</w:t>
      </w:r>
    </w:p>
    <w:p w:rsidR="008A4D81" w:rsidRDefault="008A4D81">
      <w:pPr>
        <w:pStyle w:val="normal0"/>
        <w:widowControl w:val="0"/>
      </w:pPr>
      <w:r>
        <w:t>6</w:t>
      </w:r>
      <w:r w:rsidRPr="00006F9B">
        <w:t xml:space="preserve">. Treasurer’s Report </w:t>
      </w:r>
    </w:p>
    <w:p w:rsidR="008A4D81" w:rsidRDefault="008A4D81" w:rsidP="008778BF">
      <w:pPr>
        <w:pStyle w:val="normal0"/>
        <w:widowControl w:val="0"/>
        <w:numPr>
          <w:ilvl w:val="0"/>
          <w:numId w:val="11"/>
        </w:numPr>
      </w:pPr>
      <w:r>
        <w:t>Monthly Financial Report</w:t>
      </w:r>
    </w:p>
    <w:p w:rsidR="008A4D81" w:rsidRPr="00006F9B" w:rsidRDefault="008A4D81" w:rsidP="008778BF">
      <w:pPr>
        <w:pStyle w:val="normal0"/>
        <w:widowControl w:val="0"/>
        <w:numPr>
          <w:ilvl w:val="0"/>
          <w:numId w:val="11"/>
        </w:numPr>
      </w:pPr>
      <w:r>
        <w:t>Report on Accounts in Collection (may need to be done in Executive session)</w:t>
      </w:r>
    </w:p>
    <w:p w:rsidR="008A4D81" w:rsidRDefault="008A4D81">
      <w:pPr>
        <w:pStyle w:val="normal0"/>
        <w:widowControl w:val="0"/>
      </w:pPr>
      <w:r>
        <w:t>7</w:t>
      </w:r>
      <w:r w:rsidRPr="00006F9B">
        <w:t>.  President’s Report</w:t>
      </w:r>
    </w:p>
    <w:p w:rsidR="008A4D81" w:rsidRDefault="008A4D81" w:rsidP="00892D1F">
      <w:pPr>
        <w:pStyle w:val="normal0"/>
        <w:widowControl w:val="0"/>
        <w:numPr>
          <w:ilvl w:val="0"/>
          <w:numId w:val="9"/>
        </w:numPr>
      </w:pPr>
      <w:r>
        <w:t>General Comments on 2016 activities and 2017 Goals</w:t>
      </w:r>
    </w:p>
    <w:p w:rsidR="008A4D81" w:rsidRDefault="008A4D81" w:rsidP="00892D1F">
      <w:pPr>
        <w:pStyle w:val="normal0"/>
        <w:widowControl w:val="0"/>
        <w:numPr>
          <w:ilvl w:val="0"/>
          <w:numId w:val="9"/>
        </w:numPr>
      </w:pPr>
      <w:r>
        <w:t>New Trash Service</w:t>
      </w:r>
    </w:p>
    <w:p w:rsidR="008A4D81" w:rsidRDefault="008A4D81" w:rsidP="00892D1F">
      <w:pPr>
        <w:pStyle w:val="normal0"/>
        <w:widowControl w:val="0"/>
        <w:numPr>
          <w:ilvl w:val="0"/>
          <w:numId w:val="9"/>
        </w:numPr>
      </w:pPr>
      <w:r>
        <w:t>Complaints</w:t>
      </w:r>
    </w:p>
    <w:p w:rsidR="008A4D81" w:rsidRPr="00006F9B" w:rsidRDefault="008A4D81" w:rsidP="00892D1F">
      <w:pPr>
        <w:pStyle w:val="normal0"/>
        <w:widowControl w:val="0"/>
        <w:numPr>
          <w:ilvl w:val="0"/>
          <w:numId w:val="9"/>
        </w:numPr>
      </w:pPr>
      <w:r>
        <w:t>New Homeowners</w:t>
      </w:r>
    </w:p>
    <w:p w:rsidR="008A4D81" w:rsidRPr="00006F9B" w:rsidRDefault="008A4D81">
      <w:pPr>
        <w:pStyle w:val="normal0"/>
        <w:widowControl w:val="0"/>
      </w:pPr>
      <w:r>
        <w:t>8</w:t>
      </w:r>
      <w:r w:rsidRPr="00006F9B">
        <w:t>. Administrative Re</w:t>
      </w:r>
      <w:r>
        <w:t>ports and/or committee updates</w:t>
      </w:r>
    </w:p>
    <w:p w:rsidR="008A4D81" w:rsidRPr="00006F9B" w:rsidRDefault="008A4D81">
      <w:pPr>
        <w:pStyle w:val="normal0"/>
        <w:widowControl w:val="0"/>
        <w:numPr>
          <w:ilvl w:val="0"/>
          <w:numId w:val="2"/>
        </w:numPr>
        <w:ind w:hanging="360"/>
        <w:contextualSpacing/>
      </w:pPr>
      <w:r w:rsidRPr="00006F9B">
        <w:t>Report from Architectural Control Committee</w:t>
      </w:r>
    </w:p>
    <w:p w:rsidR="008A4D81" w:rsidRDefault="008A4D8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Report from e</w:t>
      </w:r>
      <w:r w:rsidRPr="00006F9B">
        <w:t>ntrance planting committee</w:t>
      </w:r>
    </w:p>
    <w:p w:rsidR="008A4D81" w:rsidRPr="00006F9B" w:rsidRDefault="008A4D81" w:rsidP="00ED71BC">
      <w:pPr>
        <w:pStyle w:val="normal0"/>
        <w:widowControl w:val="0"/>
        <w:numPr>
          <w:ilvl w:val="0"/>
          <w:numId w:val="13"/>
        </w:numPr>
        <w:contextualSpacing/>
      </w:pPr>
      <w:r>
        <w:t>Report on wall repair status</w:t>
      </w:r>
    </w:p>
    <w:p w:rsidR="008A4D81" w:rsidRDefault="008A4D81" w:rsidP="0087322F">
      <w:pPr>
        <w:pStyle w:val="normal0"/>
        <w:widowControl w:val="0"/>
      </w:pPr>
    </w:p>
    <w:p w:rsidR="008A4D81" w:rsidRDefault="008A4D81" w:rsidP="0087322F">
      <w:pPr>
        <w:pStyle w:val="normal0"/>
        <w:widowControl w:val="0"/>
      </w:pPr>
      <w:r>
        <w:t>9</w:t>
      </w:r>
      <w:r w:rsidRPr="00223ED4">
        <w:t>.  Old Business Items:</w:t>
      </w:r>
    </w:p>
    <w:p w:rsidR="008A4D81" w:rsidRPr="00006F9B" w:rsidRDefault="008A4D81" w:rsidP="00223ED4">
      <w:pPr>
        <w:pStyle w:val="normal0"/>
        <w:widowControl w:val="0"/>
        <w:numPr>
          <w:ilvl w:val="0"/>
          <w:numId w:val="6"/>
        </w:numPr>
      </w:pPr>
      <w:r>
        <w:t>Deed restriction enforcement procedure (delayed until February meeting)</w:t>
      </w:r>
    </w:p>
    <w:p w:rsidR="008A4D81" w:rsidRDefault="008A4D81" w:rsidP="0087322F">
      <w:pPr>
        <w:pStyle w:val="normal0"/>
        <w:widowControl w:val="0"/>
        <w:rPr>
          <w:b/>
        </w:rPr>
      </w:pPr>
    </w:p>
    <w:p w:rsidR="008A4D81" w:rsidRDefault="008A4D81" w:rsidP="0087322F">
      <w:pPr>
        <w:pStyle w:val="normal0"/>
        <w:widowControl w:val="0"/>
      </w:pPr>
      <w:r>
        <w:t>10</w:t>
      </w:r>
      <w:r w:rsidRPr="00326B36">
        <w:t>.  New Business Items:</w:t>
      </w:r>
    </w:p>
    <w:p w:rsidR="008A4D81" w:rsidRDefault="008A4D81" w:rsidP="00B628DB">
      <w:pPr>
        <w:pStyle w:val="normal0"/>
        <w:widowControl w:val="0"/>
        <w:numPr>
          <w:ilvl w:val="0"/>
          <w:numId w:val="6"/>
        </w:numPr>
      </w:pPr>
      <w:r>
        <w:t xml:space="preserve">Woods of </w:t>
      </w:r>
      <w:smartTag w:uri="urn:schemas-microsoft-com:office:smarttags" w:element="State">
        <w:r>
          <w:t>Wimbledon</w:t>
        </w:r>
      </w:smartTag>
      <w:r>
        <w:t xml:space="preserve"> Community Club Requests</w:t>
      </w:r>
    </w:p>
    <w:p w:rsidR="008A4D81" w:rsidRDefault="008A4D81" w:rsidP="00B628DB">
      <w:pPr>
        <w:pStyle w:val="normal0"/>
        <w:widowControl w:val="0"/>
        <w:ind w:left="720"/>
      </w:pPr>
      <w:r>
        <w:t>a)  Reinstate and administer Yard of the Month award</w:t>
      </w:r>
    </w:p>
    <w:p w:rsidR="008A4D81" w:rsidRDefault="008A4D81" w:rsidP="00B628DB">
      <w:pPr>
        <w:pStyle w:val="normal0"/>
        <w:widowControl w:val="0"/>
        <w:ind w:left="720"/>
      </w:pPr>
      <w:r>
        <w:t xml:space="preserve">b)  Take over responsibility to decorate our entrances with Holiday/Christmas    decorations </w:t>
      </w:r>
      <w:r>
        <w:tab/>
      </w:r>
      <w:r>
        <w:tab/>
      </w:r>
    </w:p>
    <w:p w:rsidR="008A4D81" w:rsidRDefault="008A4D81" w:rsidP="00B628DB">
      <w:pPr>
        <w:pStyle w:val="normal0"/>
        <w:widowControl w:val="0"/>
      </w:pPr>
      <w:r>
        <w:tab/>
        <w:t>c)  Permission to use the Benfer entrance sign board to promote their activities</w:t>
      </w:r>
    </w:p>
    <w:p w:rsidR="008A4D81" w:rsidRPr="00006F9B" w:rsidRDefault="008A4D81" w:rsidP="00B95CE2">
      <w:pPr>
        <w:pStyle w:val="normal0"/>
        <w:widowControl w:val="0"/>
      </w:pPr>
    </w:p>
    <w:p w:rsidR="008A4D81" w:rsidRPr="00326B36" w:rsidRDefault="008A4D81">
      <w:pPr>
        <w:pStyle w:val="normal0"/>
        <w:widowControl w:val="0"/>
      </w:pPr>
      <w:r>
        <w:t>11</w:t>
      </w:r>
      <w:r w:rsidRPr="00326B36">
        <w:t xml:space="preserve">.  Executive Session: </w:t>
      </w:r>
    </w:p>
    <w:p w:rsidR="008A4D81" w:rsidRPr="00006F9B" w:rsidRDefault="008A4D81">
      <w:pPr>
        <w:pStyle w:val="normal0"/>
        <w:widowControl w:val="0"/>
      </w:pPr>
      <w:r w:rsidRPr="00006F9B">
        <w:t>To meet in Closed Session, to discuss legal &amp; collection matters.</w:t>
      </w:r>
    </w:p>
    <w:p w:rsidR="008A4D81" w:rsidRPr="00006F9B" w:rsidRDefault="008A4D81">
      <w:pPr>
        <w:pStyle w:val="normal0"/>
        <w:widowControl w:val="0"/>
      </w:pPr>
      <w:r w:rsidRPr="00006F9B">
        <w:t xml:space="preserve">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Pursuant to the </w:t>
      </w:r>
      <w:smartTag w:uri="urn:schemas-microsoft-com:office:smarttags" w:element="State">
        <w:r w:rsidRPr="00794EC4">
          <w:rPr>
            <w:i/>
            <w:sz w:val="20"/>
            <w:szCs w:val="20"/>
          </w:rPr>
          <w:t>Texas</w:t>
        </w:r>
      </w:smartTag>
      <w:r w:rsidRPr="00794EC4">
        <w:rPr>
          <w:i/>
          <w:sz w:val="20"/>
          <w:szCs w:val="20"/>
        </w:rPr>
        <w:t xml:space="preserve"> Disciplinary Rules of Professional Conduct of the State Bar of </w:t>
      </w:r>
      <w:smartTag w:uri="urn:schemas-microsoft-com:office:smarttags" w:element="State">
        <w:r w:rsidRPr="00794EC4">
          <w:rPr>
            <w:i/>
            <w:sz w:val="20"/>
            <w:szCs w:val="20"/>
          </w:rPr>
          <w:t>Texas</w:t>
        </w:r>
      </w:smartTag>
      <w:r>
        <w:rPr>
          <w:i/>
          <w:sz w:val="20"/>
          <w:szCs w:val="20"/>
        </w:rPr>
        <w:t>,</w:t>
      </w:r>
      <w:r w:rsidRPr="00794EC4">
        <w:rPr>
          <w:i/>
          <w:sz w:val="20"/>
          <w:szCs w:val="20"/>
        </w:rPr>
        <w:t xml:space="preserve">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requires private consultation with the Association and to consider personnel matters including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but not limited to any pending civil suits. </w:t>
      </w:r>
    </w:p>
    <w:p w:rsidR="008A4D81" w:rsidRPr="00006F9B" w:rsidRDefault="008A4D81">
      <w:pPr>
        <w:pStyle w:val="normal0"/>
        <w:widowControl w:val="0"/>
      </w:pPr>
      <w:r w:rsidRPr="00006F9B">
        <w:t xml:space="preserve"> </w:t>
      </w:r>
    </w:p>
    <w:p w:rsidR="008A4D81" w:rsidRPr="00006F9B" w:rsidRDefault="008A4D81">
      <w:pPr>
        <w:pStyle w:val="normal0"/>
        <w:widowControl w:val="0"/>
      </w:pPr>
      <w:r w:rsidRPr="00006F9B">
        <w:t xml:space="preserve">Reconvene in Public Session. </w:t>
      </w:r>
    </w:p>
    <w:p w:rsidR="008A4D81" w:rsidRPr="00006F9B" w:rsidRDefault="008A4D81">
      <w:pPr>
        <w:pStyle w:val="normal0"/>
        <w:widowControl w:val="0"/>
      </w:pPr>
      <w:r w:rsidRPr="00006F9B">
        <w:t xml:space="preserve"> </w:t>
      </w:r>
    </w:p>
    <w:p w:rsidR="008A4D81" w:rsidRPr="00006F9B" w:rsidRDefault="008A4D81">
      <w:pPr>
        <w:pStyle w:val="normal0"/>
        <w:widowControl w:val="0"/>
      </w:pPr>
    </w:p>
    <w:p w:rsidR="008A4D81" w:rsidRPr="007204AB" w:rsidRDefault="008A4D81">
      <w:pPr>
        <w:pStyle w:val="normal0"/>
        <w:widowControl w:val="0"/>
      </w:pPr>
      <w:r>
        <w:t>12</w:t>
      </w:r>
      <w:r w:rsidRPr="007204AB">
        <w:t xml:space="preserve">.  Public Comment: </w:t>
      </w:r>
    </w:p>
    <w:p w:rsidR="008A4D81" w:rsidRPr="00006F9B" w:rsidRDefault="008A4D81">
      <w:pPr>
        <w:pStyle w:val="normal0"/>
        <w:widowControl w:val="0"/>
      </w:pPr>
      <w:r>
        <w:t>If time permits, t</w:t>
      </w:r>
      <w:r w:rsidRPr="00006F9B">
        <w:t>o receive publi</w:t>
      </w:r>
      <w:r>
        <w:t>c comments and questions.</w:t>
      </w:r>
    </w:p>
    <w:p w:rsidR="008A4D81" w:rsidRPr="00006F9B" w:rsidRDefault="008A4D81">
      <w:pPr>
        <w:pStyle w:val="normal0"/>
        <w:widowControl w:val="0"/>
      </w:pP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The board reserves the right to allow individuals no more time than needed to make their point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of topic heard. The board also reserves the right to refrain from answering questions or making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comments based on comments or questions asked during this time. Anyone who exceeds their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respective time limit, conducts inappropriate behavior, uses inappropriate language, or causes a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disruption during the meeting will asked to leave immediately and asked not to return to this </w:t>
      </w:r>
    </w:p>
    <w:p w:rsidR="008A4D81" w:rsidRPr="00794EC4" w:rsidRDefault="008A4D81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session. </w:t>
      </w:r>
    </w:p>
    <w:p w:rsidR="008A4D81" w:rsidRPr="00006F9B" w:rsidRDefault="008A4D81">
      <w:pPr>
        <w:pStyle w:val="normal0"/>
        <w:widowControl w:val="0"/>
      </w:pPr>
      <w:r w:rsidRPr="00006F9B">
        <w:t xml:space="preserve"> </w:t>
      </w:r>
    </w:p>
    <w:p w:rsidR="008A4D81" w:rsidRDefault="008A4D81">
      <w:pPr>
        <w:pStyle w:val="normal0"/>
        <w:widowControl w:val="0"/>
      </w:pPr>
      <w:r w:rsidRPr="007204AB">
        <w:t>1</w:t>
      </w:r>
      <w:r>
        <w:t>3</w:t>
      </w:r>
      <w:r w:rsidRPr="007204AB">
        <w:t>.  Adjournment</w:t>
      </w:r>
      <w:r>
        <w:t xml:space="preserve"> at 9 PM or sooner.</w:t>
      </w:r>
    </w:p>
    <w:p w:rsidR="008A4D81" w:rsidRPr="007204AB" w:rsidRDefault="008A4D81">
      <w:pPr>
        <w:pStyle w:val="normal0"/>
        <w:widowControl w:val="0"/>
      </w:pPr>
    </w:p>
    <w:p w:rsidR="008A4D81" w:rsidRPr="00006F9B" w:rsidRDefault="008A4D81">
      <w:pPr>
        <w:pStyle w:val="normal0"/>
        <w:widowControl w:val="0"/>
      </w:pPr>
    </w:p>
    <w:p w:rsidR="008A4D81" w:rsidRDefault="008A4D81" w:rsidP="00A80E84">
      <w:pPr>
        <w:pStyle w:val="normal0"/>
        <w:widowControl w:val="0"/>
        <w:jc w:val="center"/>
      </w:pPr>
      <w:r>
        <w:t>Post Meeting Gathering:  TBD</w:t>
      </w:r>
    </w:p>
    <w:p w:rsidR="008A4D81" w:rsidRPr="00006F9B" w:rsidRDefault="008A4D81" w:rsidP="00A80E84">
      <w:pPr>
        <w:pStyle w:val="normal0"/>
        <w:widowControl w:val="0"/>
        <w:jc w:val="center"/>
      </w:pPr>
    </w:p>
    <w:p w:rsidR="008A4D81" w:rsidRDefault="008A4D81">
      <w:pPr>
        <w:pStyle w:val="normal0"/>
        <w:widowControl w:val="0"/>
        <w:jc w:val="center"/>
        <w:rPr>
          <w:u w:val="single"/>
        </w:rPr>
      </w:pPr>
    </w:p>
    <w:p w:rsidR="008A4D81" w:rsidRPr="004C586F" w:rsidRDefault="008A4D81">
      <w:pPr>
        <w:pStyle w:val="normal0"/>
        <w:widowControl w:val="0"/>
        <w:jc w:val="center"/>
        <w:rPr>
          <w:b/>
          <w:u w:val="single"/>
        </w:rPr>
      </w:pPr>
      <w:r w:rsidRPr="004C586F">
        <w:rPr>
          <w:b/>
          <w:u w:val="single"/>
        </w:rPr>
        <w:t xml:space="preserve">Next Board meeting: Thursday, </w:t>
      </w:r>
      <w:r>
        <w:rPr>
          <w:b/>
          <w:u w:val="single"/>
        </w:rPr>
        <w:t>February 16</w:t>
      </w:r>
      <w:r w:rsidRPr="004C586F">
        <w:rPr>
          <w:b/>
          <w:u w:val="single"/>
        </w:rPr>
        <w:t xml:space="preserve"> @ 7:00 PM</w:t>
      </w:r>
    </w:p>
    <w:p w:rsidR="008A4D81" w:rsidRPr="00006F9B" w:rsidRDefault="008A4D81" w:rsidP="00A80E84">
      <w:pPr>
        <w:pStyle w:val="normal0"/>
        <w:widowControl w:val="0"/>
        <w:jc w:val="center"/>
      </w:pPr>
    </w:p>
    <w:sectPr w:rsidR="008A4D81" w:rsidRPr="00006F9B" w:rsidSect="006E1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50"/>
    <w:multiLevelType w:val="hybridMultilevel"/>
    <w:tmpl w:val="64C8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05E"/>
    <w:multiLevelType w:val="hybridMultilevel"/>
    <w:tmpl w:val="61BA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22AB"/>
    <w:multiLevelType w:val="hybridMultilevel"/>
    <w:tmpl w:val="0E180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E2F69"/>
    <w:multiLevelType w:val="hybridMultilevel"/>
    <w:tmpl w:val="F4DEA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7786002"/>
    <w:multiLevelType w:val="hybridMultilevel"/>
    <w:tmpl w:val="0E647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90F1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2841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5284DD0"/>
    <w:multiLevelType w:val="hybridMultilevel"/>
    <w:tmpl w:val="EFE273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9A203DC"/>
    <w:multiLevelType w:val="hybridMultilevel"/>
    <w:tmpl w:val="8EBC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22B79"/>
    <w:multiLevelType w:val="hybridMultilevel"/>
    <w:tmpl w:val="EEEC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0243E"/>
    <w:multiLevelType w:val="hybridMultilevel"/>
    <w:tmpl w:val="0EBEE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3312B4"/>
    <w:multiLevelType w:val="hybridMultilevel"/>
    <w:tmpl w:val="748EE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2375A"/>
    <w:multiLevelType w:val="hybridMultilevel"/>
    <w:tmpl w:val="80000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28"/>
    <w:rsid w:val="00006F9B"/>
    <w:rsid w:val="000252A4"/>
    <w:rsid w:val="0003648B"/>
    <w:rsid w:val="00087073"/>
    <w:rsid w:val="000978B9"/>
    <w:rsid w:val="000A3DD9"/>
    <w:rsid w:val="000C1E0A"/>
    <w:rsid w:val="000D4D86"/>
    <w:rsid w:val="000E0EC2"/>
    <w:rsid w:val="000F2AB5"/>
    <w:rsid w:val="0010738E"/>
    <w:rsid w:val="001216DE"/>
    <w:rsid w:val="00127717"/>
    <w:rsid w:val="00134BE9"/>
    <w:rsid w:val="00166596"/>
    <w:rsid w:val="001B5A1D"/>
    <w:rsid w:val="001D2165"/>
    <w:rsid w:val="00200F84"/>
    <w:rsid w:val="00223ED4"/>
    <w:rsid w:val="002506AF"/>
    <w:rsid w:val="002665DF"/>
    <w:rsid w:val="00271C7B"/>
    <w:rsid w:val="002B3557"/>
    <w:rsid w:val="002C0DC3"/>
    <w:rsid w:val="002E4502"/>
    <w:rsid w:val="002E4B21"/>
    <w:rsid w:val="002E6D2C"/>
    <w:rsid w:val="002F1767"/>
    <w:rsid w:val="002F6968"/>
    <w:rsid w:val="003045AC"/>
    <w:rsid w:val="00306393"/>
    <w:rsid w:val="00326B36"/>
    <w:rsid w:val="00332A75"/>
    <w:rsid w:val="00344530"/>
    <w:rsid w:val="00356EE4"/>
    <w:rsid w:val="003975C3"/>
    <w:rsid w:val="003A3799"/>
    <w:rsid w:val="003C2475"/>
    <w:rsid w:val="003C4313"/>
    <w:rsid w:val="003F0FC6"/>
    <w:rsid w:val="00431261"/>
    <w:rsid w:val="004442A6"/>
    <w:rsid w:val="00460406"/>
    <w:rsid w:val="004A1BC6"/>
    <w:rsid w:val="004A6FEE"/>
    <w:rsid w:val="004A7898"/>
    <w:rsid w:val="004B5326"/>
    <w:rsid w:val="004C586F"/>
    <w:rsid w:val="004C6EAC"/>
    <w:rsid w:val="004D7A82"/>
    <w:rsid w:val="004E564A"/>
    <w:rsid w:val="004F6C60"/>
    <w:rsid w:val="00502A72"/>
    <w:rsid w:val="005353A3"/>
    <w:rsid w:val="0054413A"/>
    <w:rsid w:val="0054706D"/>
    <w:rsid w:val="0056699D"/>
    <w:rsid w:val="005854A0"/>
    <w:rsid w:val="005A6050"/>
    <w:rsid w:val="006074EC"/>
    <w:rsid w:val="00635B5E"/>
    <w:rsid w:val="00667AB8"/>
    <w:rsid w:val="00670169"/>
    <w:rsid w:val="00675DDC"/>
    <w:rsid w:val="006B2B54"/>
    <w:rsid w:val="006C51D3"/>
    <w:rsid w:val="006E1E28"/>
    <w:rsid w:val="007025AF"/>
    <w:rsid w:val="007204AB"/>
    <w:rsid w:val="00753DA5"/>
    <w:rsid w:val="0075579A"/>
    <w:rsid w:val="00794EC4"/>
    <w:rsid w:val="007D6C3C"/>
    <w:rsid w:val="008008F6"/>
    <w:rsid w:val="008063A8"/>
    <w:rsid w:val="008151E1"/>
    <w:rsid w:val="008374E6"/>
    <w:rsid w:val="0087322F"/>
    <w:rsid w:val="008778BF"/>
    <w:rsid w:val="00892D1F"/>
    <w:rsid w:val="008961B3"/>
    <w:rsid w:val="008A089E"/>
    <w:rsid w:val="008A4D81"/>
    <w:rsid w:val="009024BE"/>
    <w:rsid w:val="0090739E"/>
    <w:rsid w:val="00940FFB"/>
    <w:rsid w:val="00973307"/>
    <w:rsid w:val="00975757"/>
    <w:rsid w:val="009901C3"/>
    <w:rsid w:val="009B0C5B"/>
    <w:rsid w:val="009D0EC5"/>
    <w:rsid w:val="00A10A11"/>
    <w:rsid w:val="00A80E84"/>
    <w:rsid w:val="00AA53F5"/>
    <w:rsid w:val="00AC4402"/>
    <w:rsid w:val="00AD23B1"/>
    <w:rsid w:val="00AD3437"/>
    <w:rsid w:val="00AD48C3"/>
    <w:rsid w:val="00AE3F21"/>
    <w:rsid w:val="00AE3FF2"/>
    <w:rsid w:val="00B011E4"/>
    <w:rsid w:val="00B1246D"/>
    <w:rsid w:val="00B53A0C"/>
    <w:rsid w:val="00B628DB"/>
    <w:rsid w:val="00B95CE2"/>
    <w:rsid w:val="00BA74DF"/>
    <w:rsid w:val="00BF5F59"/>
    <w:rsid w:val="00C033F4"/>
    <w:rsid w:val="00C21F53"/>
    <w:rsid w:val="00C32815"/>
    <w:rsid w:val="00C3371C"/>
    <w:rsid w:val="00C61A69"/>
    <w:rsid w:val="00C75640"/>
    <w:rsid w:val="00CB06A9"/>
    <w:rsid w:val="00CE532D"/>
    <w:rsid w:val="00D10FFF"/>
    <w:rsid w:val="00D142E2"/>
    <w:rsid w:val="00D14540"/>
    <w:rsid w:val="00D2467A"/>
    <w:rsid w:val="00D31A6E"/>
    <w:rsid w:val="00D5241D"/>
    <w:rsid w:val="00D7534D"/>
    <w:rsid w:val="00DB6FBF"/>
    <w:rsid w:val="00E224B3"/>
    <w:rsid w:val="00E31961"/>
    <w:rsid w:val="00E47BD8"/>
    <w:rsid w:val="00E70512"/>
    <w:rsid w:val="00E73F1A"/>
    <w:rsid w:val="00E942F2"/>
    <w:rsid w:val="00EC2AF3"/>
    <w:rsid w:val="00ED71BC"/>
    <w:rsid w:val="00EE2351"/>
    <w:rsid w:val="00EE355F"/>
    <w:rsid w:val="00EF07A5"/>
    <w:rsid w:val="00EF2A98"/>
    <w:rsid w:val="00EF50BE"/>
    <w:rsid w:val="00F21A68"/>
    <w:rsid w:val="00F324C2"/>
    <w:rsid w:val="00F33B36"/>
    <w:rsid w:val="00F91F9B"/>
    <w:rsid w:val="00F96ABF"/>
    <w:rsid w:val="00FB0248"/>
    <w:rsid w:val="00FC1E1B"/>
    <w:rsid w:val="00FD2424"/>
    <w:rsid w:val="00FD58FD"/>
    <w:rsid w:val="00FD6069"/>
    <w:rsid w:val="00FE3287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1E2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1E2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1E2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1E2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1E2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1E2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E1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E1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1E1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1E1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E1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1E1B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E1E2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E1E28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FC1E1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1E2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1E1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of Wimbledon Civic Association </dc:title>
  <dc:subject/>
  <dc:creator>Michael</dc:creator>
  <cp:keywords/>
  <dc:description/>
  <cp:lastModifiedBy>Michael</cp:lastModifiedBy>
  <cp:revision>16</cp:revision>
  <cp:lastPrinted>2017-01-14T20:19:00Z</cp:lastPrinted>
  <dcterms:created xsi:type="dcterms:W3CDTF">2017-01-14T19:55:00Z</dcterms:created>
  <dcterms:modified xsi:type="dcterms:W3CDTF">2017-01-14T20:50:00Z</dcterms:modified>
</cp:coreProperties>
</file>